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94" w:rsidRPr="004D5B40" w:rsidRDefault="00C03E94" w:rsidP="00C03E94">
      <w:pPr>
        <w:spacing w:after="0"/>
        <w:jc w:val="center"/>
        <w:rPr>
          <w:rFonts w:cs="Arial"/>
          <w:b/>
          <w:szCs w:val="20"/>
          <w:u w:val="single"/>
        </w:rPr>
      </w:pPr>
      <w:r w:rsidRPr="004D5B40">
        <w:rPr>
          <w:rFonts w:cs="Arial"/>
          <w:b/>
          <w:szCs w:val="20"/>
          <w:u w:val="single"/>
        </w:rPr>
        <w:t>Mayo Clinic Brain Tumor Patient-Derived Xenograft (PDX) National Resource</w:t>
      </w:r>
    </w:p>
    <w:p w:rsidR="00C03E94" w:rsidRPr="004D5B40" w:rsidRDefault="00C93B23" w:rsidP="00C03E94">
      <w:pPr>
        <w:spacing w:after="0"/>
        <w:jc w:val="center"/>
        <w:rPr>
          <w:rFonts w:cs="Arial"/>
          <w:b/>
          <w:szCs w:val="20"/>
        </w:rPr>
      </w:pPr>
      <w:r w:rsidRPr="004D5B40">
        <w:rPr>
          <w:rFonts w:cs="Arial"/>
          <w:b/>
          <w:szCs w:val="20"/>
        </w:rPr>
        <w:t xml:space="preserve">Cell Harvest from </w:t>
      </w:r>
      <w:r w:rsidR="008F79B1">
        <w:rPr>
          <w:rFonts w:cs="Arial"/>
          <w:b/>
          <w:szCs w:val="20"/>
        </w:rPr>
        <w:t>Flank Tumor Protocol</w:t>
      </w:r>
    </w:p>
    <w:p w:rsidR="00C03E94" w:rsidRPr="004D5B40" w:rsidRDefault="00C03E94" w:rsidP="00C03E94">
      <w:pPr>
        <w:spacing w:after="0"/>
        <w:jc w:val="center"/>
        <w:rPr>
          <w:rFonts w:cs="Arial"/>
          <w:b/>
          <w:sz w:val="20"/>
          <w:szCs w:val="20"/>
        </w:rPr>
      </w:pPr>
    </w:p>
    <w:p w:rsidR="00C03E94" w:rsidRPr="004D5B40" w:rsidRDefault="00C03E94" w:rsidP="00C03E94">
      <w:pPr>
        <w:spacing w:after="0"/>
        <w:rPr>
          <w:rFonts w:cs="Arial"/>
          <w:sz w:val="20"/>
          <w:szCs w:val="20"/>
          <w:u w:val="single"/>
        </w:rPr>
      </w:pPr>
    </w:p>
    <w:p w:rsidR="00705DF6" w:rsidRPr="004D5B40" w:rsidRDefault="00C03E94" w:rsidP="00C03E94">
      <w:pPr>
        <w:spacing w:after="0"/>
        <w:rPr>
          <w:rFonts w:cs="Arial"/>
          <w:b/>
          <w:szCs w:val="20"/>
          <w:u w:val="single"/>
        </w:rPr>
      </w:pPr>
      <w:r w:rsidRPr="004D5B40">
        <w:rPr>
          <w:rFonts w:cs="Arial"/>
          <w:b/>
          <w:szCs w:val="20"/>
          <w:u w:val="single"/>
        </w:rPr>
        <w:t xml:space="preserve">A few important notes:  </w:t>
      </w:r>
    </w:p>
    <w:p w:rsidR="00656BB8" w:rsidRDefault="00656BB8" w:rsidP="00656BB8">
      <w:pPr>
        <w:pStyle w:val="ListParagraph"/>
        <w:numPr>
          <w:ilvl w:val="0"/>
          <w:numId w:val="5"/>
        </w:numPr>
        <w:spacing w:after="0"/>
        <w:rPr>
          <w:rFonts w:cs="Arial"/>
          <w:sz w:val="20"/>
          <w:szCs w:val="20"/>
        </w:rPr>
      </w:pPr>
      <w:r w:rsidRPr="00E64489">
        <w:rPr>
          <w:rFonts w:cs="Arial"/>
          <w:sz w:val="20"/>
          <w:szCs w:val="20"/>
        </w:rPr>
        <w:t>Users are responsible for acquiring the appropriate institutional approvals before engraftment.</w:t>
      </w:r>
    </w:p>
    <w:p w:rsidR="00656BB8" w:rsidRPr="00E64489" w:rsidRDefault="00656BB8" w:rsidP="00656BB8">
      <w:pPr>
        <w:pStyle w:val="ListParagraph"/>
        <w:numPr>
          <w:ilvl w:val="1"/>
          <w:numId w:val="5"/>
        </w:numPr>
        <w:spacing w:after="0"/>
        <w:rPr>
          <w:rFonts w:cs="Arial"/>
          <w:sz w:val="20"/>
          <w:szCs w:val="20"/>
        </w:rPr>
      </w:pPr>
      <w:r>
        <w:rPr>
          <w:rFonts w:cs="Arial"/>
          <w:sz w:val="20"/>
          <w:szCs w:val="20"/>
        </w:rPr>
        <w:t>These institutional approvals will likely influence how the below protocol can be executed.  It is the user’s responsibility to modify the below generic protocol to meet their institution’s requirements.</w:t>
      </w:r>
    </w:p>
    <w:p w:rsidR="008E5FBD" w:rsidRPr="004D5B40" w:rsidRDefault="0068340C" w:rsidP="00793436">
      <w:pPr>
        <w:pStyle w:val="ListParagraph"/>
        <w:numPr>
          <w:ilvl w:val="0"/>
          <w:numId w:val="5"/>
        </w:numPr>
        <w:spacing w:after="0"/>
        <w:rPr>
          <w:rFonts w:cs="Arial"/>
          <w:sz w:val="20"/>
          <w:szCs w:val="20"/>
        </w:rPr>
      </w:pPr>
      <w:r w:rsidRPr="004D5B40">
        <w:rPr>
          <w:rFonts w:cs="Arial"/>
          <w:sz w:val="20"/>
          <w:szCs w:val="20"/>
        </w:rPr>
        <w:t xml:space="preserve">Short-term explant cultures can be readily derived from most established xenograft lines, and these cultures can be used for </w:t>
      </w:r>
      <w:r w:rsidRPr="004D5B40">
        <w:rPr>
          <w:rFonts w:cs="Arial"/>
          <w:i/>
          <w:sz w:val="20"/>
          <w:szCs w:val="20"/>
        </w:rPr>
        <w:t>in vitro</w:t>
      </w:r>
      <w:r w:rsidRPr="004D5B40">
        <w:rPr>
          <w:rFonts w:cs="Arial"/>
          <w:sz w:val="20"/>
          <w:szCs w:val="20"/>
        </w:rPr>
        <w:t xml:space="preserve"> studies or establishing tumors in </w:t>
      </w:r>
      <w:r w:rsidRPr="004D5B40">
        <w:rPr>
          <w:rFonts w:cs="Arial"/>
          <w:sz w:val="20"/>
          <w:szCs w:val="20"/>
          <w:u w:val="single"/>
        </w:rPr>
        <w:t>immunocompromised</w:t>
      </w:r>
      <w:r w:rsidRPr="004D5B40">
        <w:rPr>
          <w:rFonts w:cs="Arial"/>
          <w:sz w:val="20"/>
          <w:szCs w:val="20"/>
        </w:rPr>
        <w:t xml:space="preserve"> mice. </w:t>
      </w:r>
    </w:p>
    <w:p w:rsidR="00656BB8" w:rsidRPr="00656BB8" w:rsidRDefault="008E5FBD" w:rsidP="00656BB8">
      <w:pPr>
        <w:pStyle w:val="ListParagraph"/>
        <w:numPr>
          <w:ilvl w:val="0"/>
          <w:numId w:val="5"/>
        </w:numPr>
        <w:spacing w:after="0"/>
        <w:rPr>
          <w:rFonts w:cs="Arial"/>
          <w:sz w:val="20"/>
          <w:szCs w:val="20"/>
        </w:rPr>
      </w:pPr>
      <w:r w:rsidRPr="004D5B40">
        <w:rPr>
          <w:rFonts w:cs="Arial"/>
          <w:sz w:val="20"/>
          <w:szCs w:val="20"/>
        </w:rPr>
        <w:t>When needed for establishing tumors</w:t>
      </w:r>
      <w:r w:rsidR="0068340C" w:rsidRPr="004D5B40">
        <w:rPr>
          <w:rFonts w:cs="Arial"/>
          <w:sz w:val="20"/>
          <w:szCs w:val="20"/>
        </w:rPr>
        <w:t>, these short-term cultures can be transduced with lentiviral vectors</w:t>
      </w:r>
      <w:r w:rsidRPr="004D5B40">
        <w:rPr>
          <w:rFonts w:cs="Arial"/>
          <w:sz w:val="20"/>
          <w:szCs w:val="20"/>
        </w:rPr>
        <w:t xml:space="preserve">. Recipient labs are responsible for performing any transductions with the appropriate institutional approvals in place at their institution.  </w:t>
      </w:r>
    </w:p>
    <w:p w:rsidR="00F85B43" w:rsidRPr="004D5B40" w:rsidRDefault="00F85B43" w:rsidP="00F85B43">
      <w:pPr>
        <w:spacing w:after="0"/>
        <w:rPr>
          <w:rFonts w:cs="Arial"/>
          <w:szCs w:val="20"/>
        </w:rPr>
      </w:pPr>
    </w:p>
    <w:p w:rsidR="00F85B43" w:rsidRPr="004D5B40" w:rsidRDefault="00F85B43" w:rsidP="00F85B43">
      <w:pPr>
        <w:spacing w:after="0"/>
        <w:rPr>
          <w:rFonts w:cs="Arial"/>
          <w:b/>
          <w:szCs w:val="20"/>
          <w:u w:val="single"/>
        </w:rPr>
      </w:pPr>
      <w:r w:rsidRPr="004D5B40">
        <w:rPr>
          <w:rFonts w:cs="Arial"/>
          <w:b/>
          <w:szCs w:val="20"/>
          <w:u w:val="single"/>
        </w:rPr>
        <w:t>Materials for STEM CELL CULTURES:</w:t>
      </w:r>
    </w:p>
    <w:p w:rsidR="000029DA" w:rsidRPr="004D5B40" w:rsidRDefault="000029DA" w:rsidP="000029DA">
      <w:pPr>
        <w:pStyle w:val="ListParagraph"/>
        <w:numPr>
          <w:ilvl w:val="0"/>
          <w:numId w:val="2"/>
        </w:numPr>
        <w:spacing w:after="0"/>
        <w:rPr>
          <w:rFonts w:cs="Arial"/>
          <w:sz w:val="20"/>
          <w:szCs w:val="20"/>
        </w:rPr>
      </w:pPr>
      <w:r w:rsidRPr="004D5B40">
        <w:rPr>
          <w:rFonts w:cs="Arial"/>
          <w:sz w:val="20"/>
          <w:szCs w:val="20"/>
        </w:rPr>
        <w:t>Stem cell media (StemPro NSC SFM kit: ThermoFisher Scientific #A1050901</w:t>
      </w:r>
      <w:r w:rsidR="00AA2724" w:rsidRPr="004D5B40">
        <w:rPr>
          <w:rFonts w:cs="Arial"/>
          <w:sz w:val="20"/>
          <w:szCs w:val="20"/>
        </w:rPr>
        <w:t>; subsequently referred to as SCM</w:t>
      </w:r>
      <w:r w:rsidRPr="004D5B40">
        <w:rPr>
          <w:rFonts w:cs="Arial"/>
          <w:sz w:val="20"/>
          <w:szCs w:val="20"/>
        </w:rPr>
        <w:t xml:space="preserve">). </w:t>
      </w:r>
    </w:p>
    <w:p w:rsidR="000029DA" w:rsidRPr="004D5B40" w:rsidRDefault="000029DA" w:rsidP="000029DA">
      <w:pPr>
        <w:pStyle w:val="ListParagraph"/>
        <w:numPr>
          <w:ilvl w:val="1"/>
          <w:numId w:val="2"/>
        </w:numPr>
        <w:spacing w:after="0"/>
        <w:rPr>
          <w:rFonts w:cs="Arial"/>
          <w:sz w:val="20"/>
          <w:szCs w:val="20"/>
        </w:rPr>
      </w:pPr>
      <w:r w:rsidRPr="004D5B40">
        <w:rPr>
          <w:rFonts w:cs="Arial"/>
          <w:sz w:val="20"/>
          <w:szCs w:val="20"/>
        </w:rPr>
        <w:t>To make 500ml, use the following kit components plus L-glutamine and Pen-Strep solution as follows and filter sterilize:</w:t>
      </w:r>
    </w:p>
    <w:p w:rsidR="000029DA" w:rsidRPr="004D5B40" w:rsidRDefault="000029DA" w:rsidP="000029DA">
      <w:pPr>
        <w:pStyle w:val="ListParagraph"/>
        <w:numPr>
          <w:ilvl w:val="2"/>
          <w:numId w:val="2"/>
        </w:numPr>
        <w:spacing w:after="0"/>
        <w:rPr>
          <w:rFonts w:cs="Arial"/>
          <w:sz w:val="20"/>
          <w:szCs w:val="20"/>
        </w:rPr>
      </w:pPr>
      <w:proofErr w:type="spellStart"/>
      <w:r w:rsidRPr="004D5B40">
        <w:rPr>
          <w:rFonts w:cs="Arial"/>
          <w:sz w:val="20"/>
          <w:szCs w:val="20"/>
        </w:rPr>
        <w:t>KnockOut</w:t>
      </w:r>
      <w:proofErr w:type="spellEnd"/>
      <w:r w:rsidRPr="004D5B40">
        <w:rPr>
          <w:rFonts w:cs="Arial"/>
          <w:sz w:val="20"/>
          <w:szCs w:val="20"/>
        </w:rPr>
        <w:t xml:space="preserve"> DMEM/F-12 Basal Media - 500ml</w:t>
      </w:r>
    </w:p>
    <w:p w:rsidR="000029DA" w:rsidRPr="004D5B40" w:rsidRDefault="000029DA" w:rsidP="000029DA">
      <w:pPr>
        <w:pStyle w:val="ListParagraph"/>
        <w:numPr>
          <w:ilvl w:val="2"/>
          <w:numId w:val="2"/>
        </w:numPr>
        <w:spacing w:after="0"/>
        <w:rPr>
          <w:rFonts w:cs="Arial"/>
          <w:sz w:val="20"/>
          <w:szCs w:val="20"/>
        </w:rPr>
      </w:pPr>
      <w:r w:rsidRPr="004D5B40">
        <w:rPr>
          <w:rFonts w:cs="Arial"/>
          <w:sz w:val="20"/>
          <w:szCs w:val="20"/>
        </w:rPr>
        <w:t>StemPro NSC SFM Supplement - 10ml</w:t>
      </w:r>
    </w:p>
    <w:p w:rsidR="000029DA" w:rsidRPr="004D5B40" w:rsidRDefault="000029DA" w:rsidP="000029DA">
      <w:pPr>
        <w:pStyle w:val="ListParagraph"/>
        <w:numPr>
          <w:ilvl w:val="2"/>
          <w:numId w:val="2"/>
        </w:numPr>
        <w:spacing w:after="0"/>
        <w:rPr>
          <w:rFonts w:cs="Arial"/>
          <w:sz w:val="20"/>
          <w:szCs w:val="20"/>
        </w:rPr>
      </w:pPr>
      <w:r w:rsidRPr="004D5B40">
        <w:rPr>
          <w:rFonts w:cs="Arial"/>
          <w:sz w:val="20"/>
          <w:szCs w:val="20"/>
        </w:rPr>
        <w:t>FGF Basic Recombinant Human - 10ug</w:t>
      </w:r>
    </w:p>
    <w:p w:rsidR="000029DA" w:rsidRPr="004D5B40" w:rsidRDefault="000029DA" w:rsidP="000029DA">
      <w:pPr>
        <w:pStyle w:val="ListParagraph"/>
        <w:numPr>
          <w:ilvl w:val="2"/>
          <w:numId w:val="2"/>
        </w:numPr>
        <w:spacing w:after="0"/>
        <w:rPr>
          <w:rFonts w:cs="Arial"/>
          <w:sz w:val="20"/>
          <w:szCs w:val="20"/>
        </w:rPr>
      </w:pPr>
      <w:r w:rsidRPr="004D5B40">
        <w:rPr>
          <w:rFonts w:cs="Arial"/>
          <w:sz w:val="20"/>
          <w:szCs w:val="20"/>
        </w:rPr>
        <w:t>EGF Recombinant Human - 10ug</w:t>
      </w:r>
    </w:p>
    <w:p w:rsidR="000029DA" w:rsidRPr="004D5B40" w:rsidRDefault="000029DA" w:rsidP="000029DA">
      <w:pPr>
        <w:pStyle w:val="ListParagraph"/>
        <w:numPr>
          <w:ilvl w:val="2"/>
          <w:numId w:val="2"/>
        </w:numPr>
        <w:spacing w:after="0"/>
        <w:rPr>
          <w:rFonts w:cs="Arial"/>
          <w:sz w:val="20"/>
          <w:szCs w:val="20"/>
        </w:rPr>
      </w:pPr>
      <w:r w:rsidRPr="004D5B40">
        <w:rPr>
          <w:rFonts w:cs="Arial"/>
          <w:sz w:val="20"/>
          <w:szCs w:val="20"/>
          <w:u w:val="single"/>
        </w:rPr>
        <w:t>Reagents not included in the kit</w:t>
      </w:r>
      <w:r w:rsidRPr="004D5B40">
        <w:rPr>
          <w:rFonts w:cs="Arial"/>
          <w:sz w:val="20"/>
          <w:szCs w:val="20"/>
        </w:rPr>
        <w:t>:</w:t>
      </w:r>
    </w:p>
    <w:p w:rsidR="000029DA" w:rsidRPr="004D5B40" w:rsidRDefault="000029DA" w:rsidP="000029DA">
      <w:pPr>
        <w:pStyle w:val="ListParagraph"/>
        <w:numPr>
          <w:ilvl w:val="3"/>
          <w:numId w:val="2"/>
        </w:numPr>
        <w:spacing w:after="0"/>
        <w:rPr>
          <w:rFonts w:cs="Arial"/>
          <w:sz w:val="20"/>
          <w:szCs w:val="20"/>
        </w:rPr>
      </w:pPr>
      <w:r w:rsidRPr="004D5B40">
        <w:rPr>
          <w:rFonts w:cs="Arial"/>
          <w:sz w:val="20"/>
          <w:szCs w:val="20"/>
        </w:rPr>
        <w:t>L-glutamine (Corning #25005CI) 10ml of 200mM solution</w:t>
      </w:r>
    </w:p>
    <w:p w:rsidR="000029DA" w:rsidRPr="004D5B40" w:rsidRDefault="000029DA" w:rsidP="00F85B43">
      <w:pPr>
        <w:pStyle w:val="ListParagraph"/>
        <w:numPr>
          <w:ilvl w:val="3"/>
          <w:numId w:val="2"/>
        </w:numPr>
        <w:spacing w:after="0"/>
        <w:rPr>
          <w:rFonts w:cs="Arial"/>
          <w:sz w:val="20"/>
          <w:szCs w:val="20"/>
        </w:rPr>
      </w:pPr>
      <w:r w:rsidRPr="004D5B40">
        <w:rPr>
          <w:rFonts w:cs="Arial"/>
          <w:sz w:val="20"/>
          <w:szCs w:val="20"/>
        </w:rPr>
        <w:t>Penicillin/Streptomycin (Corning #30001CI; 5000 I.U./mL Pen, 5000 ug/mL strep) 5ml</w:t>
      </w:r>
    </w:p>
    <w:p w:rsidR="0068340C" w:rsidRPr="004D5B40" w:rsidRDefault="0068340C" w:rsidP="000029DA">
      <w:pPr>
        <w:pStyle w:val="ListParagraph"/>
        <w:numPr>
          <w:ilvl w:val="0"/>
          <w:numId w:val="6"/>
        </w:numPr>
        <w:spacing w:after="0"/>
        <w:rPr>
          <w:rFonts w:cs="Arial"/>
          <w:sz w:val="20"/>
          <w:szCs w:val="20"/>
        </w:rPr>
      </w:pPr>
      <w:r w:rsidRPr="004D5B40">
        <w:rPr>
          <w:rFonts w:cs="Arial"/>
          <w:sz w:val="20"/>
          <w:szCs w:val="20"/>
        </w:rPr>
        <w:t>Laminin (Sigma #L2020-1MG)</w:t>
      </w:r>
      <w:r w:rsidR="00AD7B41" w:rsidRPr="004D5B40">
        <w:rPr>
          <w:rFonts w:cs="Arial"/>
          <w:sz w:val="20"/>
          <w:szCs w:val="20"/>
        </w:rPr>
        <w:t xml:space="preserve"> for coating vessels</w:t>
      </w:r>
    </w:p>
    <w:p w:rsidR="0068340C" w:rsidRPr="004D5B40" w:rsidRDefault="0068340C" w:rsidP="0068340C">
      <w:pPr>
        <w:spacing w:after="0"/>
        <w:rPr>
          <w:rFonts w:cs="Arial"/>
          <w:szCs w:val="20"/>
        </w:rPr>
      </w:pPr>
    </w:p>
    <w:p w:rsidR="00F85B43" w:rsidRPr="004D5B40" w:rsidRDefault="00F85B43" w:rsidP="00F85B43">
      <w:pPr>
        <w:spacing w:after="0"/>
        <w:rPr>
          <w:rFonts w:cs="Arial"/>
          <w:b/>
          <w:szCs w:val="20"/>
          <w:u w:val="single"/>
        </w:rPr>
      </w:pPr>
      <w:r w:rsidRPr="004D5B40">
        <w:rPr>
          <w:rFonts w:cs="Arial"/>
          <w:b/>
          <w:szCs w:val="20"/>
          <w:u w:val="single"/>
        </w:rPr>
        <w:t>Materials for FBS CELL CULTURES:</w:t>
      </w:r>
    </w:p>
    <w:p w:rsidR="007F1F70" w:rsidRPr="004D5B40" w:rsidRDefault="007F1F70" w:rsidP="007F1F70">
      <w:pPr>
        <w:pStyle w:val="ListParagraph"/>
        <w:numPr>
          <w:ilvl w:val="0"/>
          <w:numId w:val="4"/>
        </w:numPr>
        <w:spacing w:after="0"/>
        <w:rPr>
          <w:rFonts w:cs="Arial"/>
          <w:sz w:val="20"/>
          <w:szCs w:val="20"/>
        </w:rPr>
      </w:pPr>
      <w:r w:rsidRPr="004D5B40">
        <w:rPr>
          <w:rFonts w:cs="Arial"/>
          <w:sz w:val="20"/>
          <w:szCs w:val="20"/>
        </w:rPr>
        <w:t>DMEM media</w:t>
      </w:r>
      <w:r w:rsidR="001F79CA" w:rsidRPr="004D5B40">
        <w:rPr>
          <w:rFonts w:cs="Arial"/>
          <w:sz w:val="20"/>
          <w:szCs w:val="20"/>
        </w:rPr>
        <w:t>s</w:t>
      </w:r>
      <w:r w:rsidRPr="004D5B40">
        <w:rPr>
          <w:rFonts w:cs="Arial"/>
          <w:sz w:val="20"/>
          <w:szCs w:val="20"/>
        </w:rPr>
        <w:t xml:space="preserve"> (Corning #10-013-CV)</w:t>
      </w:r>
      <w:r w:rsidR="001F79CA" w:rsidRPr="004D5B40">
        <w:rPr>
          <w:rFonts w:cs="Arial"/>
          <w:sz w:val="20"/>
          <w:szCs w:val="20"/>
        </w:rPr>
        <w:t xml:space="preserve">:  (1) with FBS supplementation at 2.5% </w:t>
      </w:r>
      <w:r w:rsidR="001F79CA" w:rsidRPr="004D5B40">
        <w:rPr>
          <w:rFonts w:cs="Arial"/>
          <w:b/>
          <w:sz w:val="20"/>
          <w:szCs w:val="20"/>
          <w:u w:val="single"/>
        </w:rPr>
        <w:t>and</w:t>
      </w:r>
      <w:r w:rsidR="001F79CA" w:rsidRPr="004D5B40">
        <w:rPr>
          <w:rFonts w:cs="Arial"/>
          <w:sz w:val="20"/>
          <w:szCs w:val="20"/>
        </w:rPr>
        <w:t xml:space="preserve"> (1) with FBS supplementation at 1</w:t>
      </w:r>
      <w:r w:rsidR="009026CF" w:rsidRPr="004D5B40">
        <w:rPr>
          <w:rFonts w:cs="Arial"/>
          <w:sz w:val="20"/>
          <w:szCs w:val="20"/>
        </w:rPr>
        <w:t>0%; subsequently referred to as 2.5% and 10% DMEM.</w:t>
      </w:r>
    </w:p>
    <w:p w:rsidR="007F1F70" w:rsidRPr="004D5B40" w:rsidRDefault="007F1F70" w:rsidP="007F1F70">
      <w:pPr>
        <w:pStyle w:val="ListParagraph"/>
        <w:numPr>
          <w:ilvl w:val="1"/>
          <w:numId w:val="4"/>
        </w:numPr>
        <w:spacing w:after="0"/>
        <w:rPr>
          <w:rFonts w:cs="Arial"/>
          <w:sz w:val="20"/>
          <w:szCs w:val="20"/>
        </w:rPr>
      </w:pPr>
      <w:r w:rsidRPr="004D5B40">
        <w:rPr>
          <w:rFonts w:cs="Arial"/>
          <w:sz w:val="20"/>
          <w:szCs w:val="20"/>
        </w:rPr>
        <w:t>To make 500ml, supplement the DMEM as follows and filter sterilize:</w:t>
      </w:r>
    </w:p>
    <w:p w:rsidR="001F79CA" w:rsidRPr="004D5B40" w:rsidRDefault="007F1F70" w:rsidP="007F1F70">
      <w:pPr>
        <w:pStyle w:val="ListParagraph"/>
        <w:numPr>
          <w:ilvl w:val="2"/>
          <w:numId w:val="4"/>
        </w:numPr>
        <w:spacing w:after="0"/>
        <w:rPr>
          <w:rFonts w:cs="Arial"/>
          <w:sz w:val="20"/>
          <w:szCs w:val="20"/>
        </w:rPr>
      </w:pPr>
      <w:r w:rsidRPr="004D5B40">
        <w:rPr>
          <w:rFonts w:cs="Arial"/>
          <w:sz w:val="20"/>
          <w:szCs w:val="20"/>
        </w:rPr>
        <w:t>Fetal Bovine Serum (FBS) Premium (Atlanta Biologicals #S11150)</w:t>
      </w:r>
    </w:p>
    <w:p w:rsidR="001F79CA" w:rsidRPr="004D5B40" w:rsidRDefault="001F79CA" w:rsidP="001F79CA">
      <w:pPr>
        <w:pStyle w:val="ListParagraph"/>
        <w:numPr>
          <w:ilvl w:val="3"/>
          <w:numId w:val="4"/>
        </w:numPr>
        <w:spacing w:after="0"/>
        <w:rPr>
          <w:rFonts w:cs="Arial"/>
          <w:sz w:val="20"/>
          <w:szCs w:val="20"/>
        </w:rPr>
      </w:pPr>
      <w:r w:rsidRPr="004D5B40">
        <w:rPr>
          <w:rFonts w:cs="Arial"/>
          <w:sz w:val="20"/>
          <w:szCs w:val="20"/>
        </w:rPr>
        <w:t>5</w:t>
      </w:r>
      <w:r w:rsidR="007F1F70" w:rsidRPr="004D5B40">
        <w:rPr>
          <w:rFonts w:cs="Arial"/>
          <w:sz w:val="20"/>
          <w:szCs w:val="20"/>
        </w:rPr>
        <w:t>0ml</w:t>
      </w:r>
      <w:r w:rsidRPr="004D5B40">
        <w:rPr>
          <w:rFonts w:cs="Arial"/>
          <w:sz w:val="20"/>
          <w:szCs w:val="20"/>
        </w:rPr>
        <w:t xml:space="preserve"> = [Final FBS] 10%</w:t>
      </w:r>
    </w:p>
    <w:p w:rsidR="007F1F70" w:rsidRPr="004D5B40" w:rsidRDefault="001F79CA" w:rsidP="001F79CA">
      <w:pPr>
        <w:pStyle w:val="ListParagraph"/>
        <w:numPr>
          <w:ilvl w:val="3"/>
          <w:numId w:val="4"/>
        </w:numPr>
        <w:spacing w:after="0"/>
        <w:rPr>
          <w:rFonts w:cs="Arial"/>
          <w:sz w:val="20"/>
          <w:szCs w:val="20"/>
        </w:rPr>
      </w:pPr>
      <w:r w:rsidRPr="004D5B40">
        <w:rPr>
          <w:rFonts w:cs="Arial"/>
          <w:sz w:val="20"/>
          <w:szCs w:val="20"/>
        </w:rPr>
        <w:t>12.5ml = [Final FBS] 2.5%</w:t>
      </w:r>
    </w:p>
    <w:p w:rsidR="007F1F70" w:rsidRPr="004D5B40" w:rsidRDefault="007F1F70" w:rsidP="007F1F70">
      <w:pPr>
        <w:pStyle w:val="ListParagraph"/>
        <w:numPr>
          <w:ilvl w:val="2"/>
          <w:numId w:val="4"/>
        </w:numPr>
        <w:spacing w:after="0"/>
        <w:rPr>
          <w:rFonts w:cs="Arial"/>
          <w:sz w:val="20"/>
          <w:szCs w:val="20"/>
        </w:rPr>
      </w:pPr>
      <w:r w:rsidRPr="004D5B40">
        <w:rPr>
          <w:rFonts w:cs="Arial"/>
          <w:sz w:val="20"/>
          <w:szCs w:val="20"/>
        </w:rPr>
        <w:t>Penicillin/Streptomycin (Corning #30001CI; 5000 I.U./mL Pen, 5000 ug/mL strep) – 5ml</w:t>
      </w:r>
    </w:p>
    <w:p w:rsidR="007F1F70" w:rsidRPr="004D5B40" w:rsidRDefault="007F1F70" w:rsidP="007F1F70">
      <w:pPr>
        <w:pStyle w:val="ListParagraph"/>
        <w:numPr>
          <w:ilvl w:val="3"/>
          <w:numId w:val="4"/>
        </w:numPr>
        <w:spacing w:after="0"/>
        <w:rPr>
          <w:rFonts w:cs="Arial"/>
          <w:sz w:val="20"/>
          <w:szCs w:val="20"/>
        </w:rPr>
      </w:pPr>
      <w:r w:rsidRPr="004D5B40">
        <w:rPr>
          <w:rFonts w:cs="Arial"/>
          <w:sz w:val="20"/>
          <w:szCs w:val="20"/>
        </w:rPr>
        <w:t>[Final] = 1% P/S</w:t>
      </w:r>
    </w:p>
    <w:p w:rsidR="007F1F70" w:rsidRPr="004D5B40" w:rsidRDefault="007F1F70" w:rsidP="00F85B43">
      <w:pPr>
        <w:pStyle w:val="ListParagraph"/>
        <w:numPr>
          <w:ilvl w:val="0"/>
          <w:numId w:val="4"/>
        </w:numPr>
        <w:spacing w:after="0"/>
        <w:rPr>
          <w:rFonts w:cs="Arial"/>
          <w:sz w:val="20"/>
          <w:szCs w:val="20"/>
        </w:rPr>
      </w:pPr>
      <w:r w:rsidRPr="004D5B40">
        <w:rPr>
          <w:rFonts w:cs="Arial"/>
          <w:sz w:val="20"/>
          <w:szCs w:val="20"/>
        </w:rPr>
        <w:t>500 ml sterile filter</w:t>
      </w:r>
      <w:r w:rsidR="001F79CA" w:rsidRPr="004D5B40">
        <w:rPr>
          <w:rFonts w:cs="Arial"/>
          <w:sz w:val="20"/>
          <w:szCs w:val="20"/>
        </w:rPr>
        <w:t>s</w:t>
      </w:r>
      <w:r w:rsidRPr="004D5B40">
        <w:rPr>
          <w:rFonts w:cs="Arial"/>
          <w:sz w:val="20"/>
          <w:szCs w:val="20"/>
        </w:rPr>
        <w:t xml:space="preserve"> (Nalgene: Thermo Scientific #156-4020)</w:t>
      </w:r>
    </w:p>
    <w:p w:rsidR="00F85B43" w:rsidRPr="004D5B40" w:rsidRDefault="00F85B43" w:rsidP="007F1F70">
      <w:pPr>
        <w:pStyle w:val="ListParagraph"/>
        <w:numPr>
          <w:ilvl w:val="0"/>
          <w:numId w:val="6"/>
        </w:numPr>
        <w:spacing w:after="0"/>
        <w:rPr>
          <w:rFonts w:cs="Arial"/>
          <w:sz w:val="20"/>
          <w:szCs w:val="20"/>
        </w:rPr>
      </w:pPr>
      <w:r w:rsidRPr="004D5B40">
        <w:rPr>
          <w:rFonts w:cs="Arial"/>
          <w:sz w:val="20"/>
          <w:szCs w:val="20"/>
        </w:rPr>
        <w:t xml:space="preserve">Corning™ </w:t>
      </w:r>
      <w:r w:rsidR="007F1F70" w:rsidRPr="004D5B40">
        <w:rPr>
          <w:rFonts w:cs="Arial"/>
          <w:sz w:val="20"/>
          <w:szCs w:val="20"/>
        </w:rPr>
        <w:t xml:space="preserve">Matrigel™ GFR Membrane Matrix </w:t>
      </w:r>
      <w:r w:rsidRPr="004D5B40">
        <w:rPr>
          <w:rFonts w:cs="Arial"/>
          <w:sz w:val="20"/>
          <w:szCs w:val="20"/>
        </w:rPr>
        <w:t>(Corning #354230; subsequently referred to as Matrigel through the remainder of the protocol)</w:t>
      </w:r>
      <w:r w:rsidR="007F1F70" w:rsidRPr="004D5B40">
        <w:rPr>
          <w:rFonts w:cs="Arial"/>
          <w:sz w:val="20"/>
          <w:szCs w:val="20"/>
        </w:rPr>
        <w:t xml:space="preserve"> for coating vessels</w:t>
      </w:r>
    </w:p>
    <w:p w:rsidR="00F85B43" w:rsidRPr="004D5B40" w:rsidRDefault="00F85B43" w:rsidP="0068340C">
      <w:pPr>
        <w:spacing w:after="0"/>
        <w:rPr>
          <w:rFonts w:cs="Arial"/>
          <w:b/>
          <w:sz w:val="20"/>
          <w:szCs w:val="20"/>
          <w:u w:val="single"/>
        </w:rPr>
      </w:pPr>
    </w:p>
    <w:p w:rsidR="0068340C" w:rsidRPr="004D5B40" w:rsidRDefault="0068340C" w:rsidP="0068340C">
      <w:pPr>
        <w:spacing w:after="0"/>
        <w:rPr>
          <w:rFonts w:cs="Arial"/>
          <w:b/>
          <w:szCs w:val="20"/>
          <w:u w:val="single"/>
        </w:rPr>
      </w:pPr>
      <w:r w:rsidRPr="004D5B40">
        <w:rPr>
          <w:rFonts w:cs="Arial"/>
          <w:b/>
          <w:szCs w:val="20"/>
          <w:u w:val="single"/>
        </w:rPr>
        <w:t>Common materials for cell harvest</w:t>
      </w:r>
      <w:r w:rsidR="007F1F70" w:rsidRPr="004D5B40">
        <w:rPr>
          <w:rFonts w:cs="Arial"/>
          <w:b/>
          <w:szCs w:val="20"/>
          <w:u w:val="single"/>
        </w:rPr>
        <w:t>:</w:t>
      </w:r>
    </w:p>
    <w:p w:rsidR="0068340C" w:rsidRPr="004D5B40" w:rsidRDefault="0068340C" w:rsidP="00031030">
      <w:pPr>
        <w:pStyle w:val="ListParagraph"/>
        <w:numPr>
          <w:ilvl w:val="0"/>
          <w:numId w:val="6"/>
        </w:numPr>
        <w:spacing w:after="0"/>
        <w:rPr>
          <w:rFonts w:cs="Arial"/>
          <w:sz w:val="20"/>
          <w:szCs w:val="20"/>
        </w:rPr>
      </w:pPr>
      <w:r w:rsidRPr="004D5B40">
        <w:rPr>
          <w:rFonts w:cs="Arial"/>
          <w:sz w:val="20"/>
          <w:szCs w:val="20"/>
        </w:rPr>
        <w:t>500 ml sterile filter</w:t>
      </w:r>
      <w:r w:rsidR="003106BB">
        <w:rPr>
          <w:rFonts w:cs="Arial"/>
          <w:sz w:val="20"/>
          <w:szCs w:val="20"/>
        </w:rPr>
        <w:t xml:space="preserve"> with receiver</w:t>
      </w:r>
      <w:r w:rsidRPr="004D5B40">
        <w:rPr>
          <w:rFonts w:cs="Arial"/>
          <w:sz w:val="20"/>
          <w:szCs w:val="20"/>
        </w:rPr>
        <w:t xml:space="preserve"> (Nalgene: Thermo Scientific #156-4020) </w:t>
      </w:r>
    </w:p>
    <w:p w:rsidR="0068340C" w:rsidRPr="004D5B40" w:rsidRDefault="0068340C" w:rsidP="00031030">
      <w:pPr>
        <w:pStyle w:val="ListParagraph"/>
        <w:numPr>
          <w:ilvl w:val="0"/>
          <w:numId w:val="6"/>
        </w:numPr>
        <w:spacing w:after="0"/>
        <w:rPr>
          <w:rFonts w:cs="Arial"/>
          <w:sz w:val="20"/>
          <w:szCs w:val="20"/>
        </w:rPr>
      </w:pPr>
      <w:r w:rsidRPr="004D5B40">
        <w:rPr>
          <w:rFonts w:cs="Arial"/>
          <w:sz w:val="20"/>
          <w:szCs w:val="20"/>
        </w:rPr>
        <w:t>150 mm Tissue Culture Flasks (Corning #430825)</w:t>
      </w:r>
    </w:p>
    <w:p w:rsidR="0068340C" w:rsidRPr="004D5B40" w:rsidRDefault="00031030" w:rsidP="00031030">
      <w:pPr>
        <w:pStyle w:val="ListParagraph"/>
        <w:numPr>
          <w:ilvl w:val="0"/>
          <w:numId w:val="6"/>
        </w:numPr>
        <w:spacing w:after="0"/>
        <w:rPr>
          <w:rFonts w:cs="Arial"/>
          <w:sz w:val="20"/>
          <w:szCs w:val="20"/>
        </w:rPr>
      </w:pPr>
      <w:r w:rsidRPr="004D5B40">
        <w:rPr>
          <w:rFonts w:cs="Arial"/>
          <w:sz w:val="20"/>
          <w:szCs w:val="20"/>
        </w:rPr>
        <w:t>CO</w:t>
      </w:r>
      <w:r w:rsidRPr="004D5B40">
        <w:rPr>
          <w:rFonts w:cs="Arial"/>
          <w:sz w:val="20"/>
          <w:szCs w:val="20"/>
          <w:vertAlign w:val="subscript"/>
        </w:rPr>
        <w:t>2</w:t>
      </w:r>
      <w:r w:rsidR="0068340C" w:rsidRPr="004D5B40">
        <w:rPr>
          <w:rFonts w:cs="Arial"/>
          <w:sz w:val="20"/>
          <w:szCs w:val="20"/>
        </w:rPr>
        <w:t xml:space="preserve"> source</w:t>
      </w:r>
    </w:p>
    <w:p w:rsidR="0068340C" w:rsidRPr="004D5B40" w:rsidRDefault="0068340C" w:rsidP="00031030">
      <w:pPr>
        <w:pStyle w:val="ListParagraph"/>
        <w:numPr>
          <w:ilvl w:val="0"/>
          <w:numId w:val="6"/>
        </w:numPr>
        <w:spacing w:after="0"/>
        <w:rPr>
          <w:rFonts w:cs="Arial"/>
          <w:sz w:val="20"/>
          <w:szCs w:val="20"/>
        </w:rPr>
      </w:pPr>
      <w:r w:rsidRPr="004D5B40">
        <w:rPr>
          <w:rFonts w:cs="Arial"/>
          <w:sz w:val="20"/>
          <w:szCs w:val="20"/>
        </w:rPr>
        <w:t>Betadine (</w:t>
      </w:r>
      <w:proofErr w:type="spellStart"/>
      <w:r w:rsidRPr="004D5B40">
        <w:rPr>
          <w:rFonts w:cs="Arial"/>
          <w:sz w:val="20"/>
          <w:szCs w:val="20"/>
        </w:rPr>
        <w:t>Carefusion</w:t>
      </w:r>
      <w:proofErr w:type="spellEnd"/>
      <w:r w:rsidRPr="004D5B40">
        <w:rPr>
          <w:rFonts w:cs="Arial"/>
          <w:sz w:val="20"/>
          <w:szCs w:val="20"/>
        </w:rPr>
        <w:t xml:space="preserve"> #29906-016)</w:t>
      </w:r>
    </w:p>
    <w:p w:rsidR="00031030" w:rsidRPr="004D5B40" w:rsidRDefault="00031030" w:rsidP="001E4390">
      <w:pPr>
        <w:pStyle w:val="ListParagraph"/>
        <w:numPr>
          <w:ilvl w:val="0"/>
          <w:numId w:val="6"/>
        </w:numPr>
        <w:spacing w:after="0"/>
        <w:rPr>
          <w:rFonts w:cs="Arial"/>
          <w:sz w:val="20"/>
          <w:szCs w:val="20"/>
        </w:rPr>
      </w:pPr>
      <w:r w:rsidRPr="004D5B40">
        <w:rPr>
          <w:rFonts w:cs="Arial"/>
          <w:sz w:val="20"/>
          <w:szCs w:val="20"/>
        </w:rPr>
        <w:t xml:space="preserve">Sterile Tissue Culture </w:t>
      </w:r>
      <w:r w:rsidR="003106BB">
        <w:rPr>
          <w:rFonts w:cs="Arial"/>
          <w:sz w:val="20"/>
          <w:szCs w:val="20"/>
        </w:rPr>
        <w:t>plate</w:t>
      </w:r>
    </w:p>
    <w:p w:rsidR="0068340C" w:rsidRPr="004D5B40" w:rsidRDefault="0068340C" w:rsidP="001E4390">
      <w:pPr>
        <w:pStyle w:val="ListParagraph"/>
        <w:numPr>
          <w:ilvl w:val="0"/>
          <w:numId w:val="6"/>
        </w:numPr>
        <w:spacing w:after="0"/>
        <w:rPr>
          <w:rFonts w:cs="Arial"/>
          <w:sz w:val="20"/>
          <w:szCs w:val="20"/>
        </w:rPr>
      </w:pPr>
      <w:r w:rsidRPr="004D5B40">
        <w:rPr>
          <w:rFonts w:cs="Arial"/>
          <w:sz w:val="20"/>
          <w:szCs w:val="20"/>
        </w:rPr>
        <w:t xml:space="preserve">Sterile Scalpels </w:t>
      </w:r>
    </w:p>
    <w:p w:rsidR="0068340C" w:rsidRPr="004D5B40" w:rsidRDefault="0068340C" w:rsidP="00031030">
      <w:pPr>
        <w:pStyle w:val="ListParagraph"/>
        <w:numPr>
          <w:ilvl w:val="0"/>
          <w:numId w:val="6"/>
        </w:numPr>
        <w:spacing w:after="0"/>
        <w:rPr>
          <w:rFonts w:cs="Arial"/>
          <w:sz w:val="20"/>
          <w:szCs w:val="20"/>
        </w:rPr>
      </w:pPr>
      <w:r w:rsidRPr="004D5B40">
        <w:rPr>
          <w:rFonts w:cs="Arial"/>
          <w:sz w:val="20"/>
          <w:szCs w:val="20"/>
        </w:rPr>
        <w:t xml:space="preserve">1 cc syringe </w:t>
      </w:r>
    </w:p>
    <w:p w:rsidR="0068340C" w:rsidRPr="004D5B40" w:rsidRDefault="0068340C" w:rsidP="00031030">
      <w:pPr>
        <w:pStyle w:val="ListParagraph"/>
        <w:numPr>
          <w:ilvl w:val="0"/>
          <w:numId w:val="6"/>
        </w:numPr>
        <w:spacing w:after="0"/>
        <w:rPr>
          <w:rFonts w:cs="Arial"/>
          <w:sz w:val="20"/>
          <w:szCs w:val="20"/>
        </w:rPr>
      </w:pPr>
      <w:r w:rsidRPr="004D5B40">
        <w:rPr>
          <w:rFonts w:cs="Arial"/>
          <w:sz w:val="20"/>
          <w:szCs w:val="20"/>
        </w:rPr>
        <w:t>Wet ice</w:t>
      </w:r>
    </w:p>
    <w:p w:rsidR="0068340C" w:rsidRPr="004D5B40" w:rsidRDefault="0068340C" w:rsidP="0068340C">
      <w:pPr>
        <w:spacing w:after="0"/>
        <w:rPr>
          <w:rFonts w:cs="Arial"/>
          <w:sz w:val="20"/>
          <w:szCs w:val="20"/>
        </w:rPr>
      </w:pPr>
    </w:p>
    <w:p w:rsidR="00031030" w:rsidRPr="004D5B40" w:rsidRDefault="0068340C" w:rsidP="0068340C">
      <w:pPr>
        <w:spacing w:after="0"/>
        <w:rPr>
          <w:rFonts w:cs="Arial"/>
          <w:b/>
          <w:szCs w:val="20"/>
          <w:u w:val="single"/>
        </w:rPr>
      </w:pPr>
      <w:r w:rsidRPr="004D5B40">
        <w:rPr>
          <w:rFonts w:cs="Arial"/>
          <w:b/>
          <w:szCs w:val="20"/>
          <w:u w:val="single"/>
        </w:rPr>
        <w:t xml:space="preserve">Preparation of </w:t>
      </w:r>
      <w:r w:rsidR="00031030" w:rsidRPr="004D5B40">
        <w:rPr>
          <w:rFonts w:cs="Arial"/>
          <w:b/>
          <w:szCs w:val="20"/>
          <w:u w:val="single"/>
        </w:rPr>
        <w:t>coated flasks</w:t>
      </w:r>
    </w:p>
    <w:p w:rsidR="00031030" w:rsidRPr="004D5B40" w:rsidRDefault="00031030" w:rsidP="00031030">
      <w:pPr>
        <w:pStyle w:val="ListParagraph"/>
        <w:numPr>
          <w:ilvl w:val="0"/>
          <w:numId w:val="7"/>
        </w:numPr>
        <w:spacing w:after="0"/>
        <w:rPr>
          <w:rFonts w:cs="Arial"/>
          <w:b/>
          <w:sz w:val="20"/>
          <w:szCs w:val="20"/>
        </w:rPr>
      </w:pPr>
      <w:r w:rsidRPr="004D5B40">
        <w:rPr>
          <w:rFonts w:cs="Arial"/>
          <w:b/>
          <w:sz w:val="20"/>
          <w:szCs w:val="20"/>
        </w:rPr>
        <w:t>STEM CELL CULTURES:</w:t>
      </w:r>
    </w:p>
    <w:p w:rsidR="00031030" w:rsidRPr="004D5B40" w:rsidRDefault="00031030" w:rsidP="00031030">
      <w:pPr>
        <w:pStyle w:val="ListParagraph"/>
        <w:numPr>
          <w:ilvl w:val="1"/>
          <w:numId w:val="7"/>
        </w:numPr>
        <w:spacing w:after="0"/>
        <w:rPr>
          <w:rFonts w:cs="Arial"/>
          <w:sz w:val="20"/>
          <w:szCs w:val="20"/>
        </w:rPr>
      </w:pPr>
      <w:r w:rsidRPr="004D5B40">
        <w:rPr>
          <w:rFonts w:cs="Arial"/>
          <w:sz w:val="20"/>
          <w:szCs w:val="20"/>
        </w:rPr>
        <w:t>Thaw Laminin at room temperature. Coat flasks by adding 1ul per cm2 of Laminin to 3.6 mL of stem cell media for each 150 mm flask to be coated. Allow the plates to sit at room temperature on a level surface for approx. 2 hours prior to use to allow the Laminin to properly adhere to the plates.</w:t>
      </w:r>
    </w:p>
    <w:p w:rsidR="00031030" w:rsidRPr="004D5B40" w:rsidRDefault="00031030" w:rsidP="00031030">
      <w:pPr>
        <w:pStyle w:val="ListParagraph"/>
        <w:numPr>
          <w:ilvl w:val="0"/>
          <w:numId w:val="7"/>
        </w:numPr>
        <w:spacing w:after="0"/>
        <w:rPr>
          <w:rFonts w:cs="Arial"/>
          <w:b/>
          <w:sz w:val="20"/>
          <w:szCs w:val="20"/>
        </w:rPr>
      </w:pPr>
      <w:r w:rsidRPr="004D5B40">
        <w:rPr>
          <w:rFonts w:cs="Arial"/>
          <w:b/>
          <w:sz w:val="20"/>
          <w:szCs w:val="20"/>
        </w:rPr>
        <w:lastRenderedPageBreak/>
        <w:t>FBS CELL CULTURES:</w:t>
      </w:r>
    </w:p>
    <w:p w:rsidR="00031030" w:rsidRPr="004D5B40" w:rsidRDefault="00031030" w:rsidP="00031030">
      <w:pPr>
        <w:pStyle w:val="ListParagraph"/>
        <w:numPr>
          <w:ilvl w:val="1"/>
          <w:numId w:val="7"/>
        </w:numPr>
        <w:spacing w:after="0"/>
        <w:rPr>
          <w:rFonts w:cs="Arial"/>
          <w:sz w:val="20"/>
          <w:szCs w:val="20"/>
        </w:rPr>
      </w:pPr>
      <w:r w:rsidRPr="004D5B40">
        <w:rPr>
          <w:rFonts w:cs="Arial"/>
          <w:sz w:val="20"/>
          <w:szCs w:val="20"/>
        </w:rPr>
        <w:t>Thaw Matrigel aliquots on wet ice. Make up a stock solution for coating flasks by adding 400 µL of Matrigel to 3.6 mL of 2.5% DMEM for each 150 mm flask to be coated. Coat flasks with Matrigel by adding about 4 mL to each one and then tipping the plates in order to coat the entire culture surface. Allow the plates to sit at room temperature on a level surface for approx. 30 minutes prior to use to allow the Matrigel to properly adhere to the flasks.</w:t>
      </w:r>
    </w:p>
    <w:p w:rsidR="00031030" w:rsidRPr="004D5B40" w:rsidRDefault="00031030" w:rsidP="0068340C">
      <w:pPr>
        <w:spacing w:after="0"/>
        <w:rPr>
          <w:rFonts w:cs="Arial"/>
          <w:b/>
          <w:sz w:val="20"/>
          <w:szCs w:val="20"/>
          <w:u w:val="single"/>
        </w:rPr>
      </w:pPr>
    </w:p>
    <w:p w:rsidR="0068340C" w:rsidRPr="004D5B40" w:rsidRDefault="00B46CC2" w:rsidP="0068340C">
      <w:pPr>
        <w:spacing w:after="0"/>
        <w:rPr>
          <w:rFonts w:cs="Arial"/>
          <w:szCs w:val="20"/>
        </w:rPr>
      </w:pPr>
      <w:r w:rsidRPr="004D5B40">
        <w:rPr>
          <w:rFonts w:cs="Arial"/>
          <w:b/>
          <w:szCs w:val="20"/>
          <w:u w:val="single"/>
        </w:rPr>
        <w:t>H</w:t>
      </w:r>
      <w:r w:rsidR="00AA2724" w:rsidRPr="004D5B40">
        <w:rPr>
          <w:rFonts w:cs="Arial"/>
          <w:b/>
          <w:szCs w:val="20"/>
          <w:u w:val="single"/>
        </w:rPr>
        <w:t>arvest</w:t>
      </w:r>
    </w:p>
    <w:p w:rsidR="00AA2724" w:rsidRPr="004D5B40" w:rsidRDefault="00B46CC2" w:rsidP="0068340C">
      <w:pPr>
        <w:pStyle w:val="ListParagraph"/>
        <w:numPr>
          <w:ilvl w:val="0"/>
          <w:numId w:val="8"/>
        </w:numPr>
        <w:spacing w:after="0"/>
        <w:rPr>
          <w:rFonts w:cs="Arial"/>
          <w:sz w:val="20"/>
          <w:szCs w:val="20"/>
        </w:rPr>
      </w:pPr>
      <w:r w:rsidRPr="004D5B40">
        <w:rPr>
          <w:rFonts w:cs="Arial"/>
          <w:sz w:val="20"/>
          <w:szCs w:val="20"/>
        </w:rPr>
        <w:t>Euthanize a mouse with an approx. 2</w:t>
      </w:r>
      <w:r w:rsidR="0068340C" w:rsidRPr="004D5B40">
        <w:rPr>
          <w:rFonts w:cs="Arial"/>
          <w:sz w:val="20"/>
          <w:szCs w:val="20"/>
        </w:rPr>
        <w:t xml:space="preserve"> cm tumor </w:t>
      </w:r>
      <w:r w:rsidR="00AA2724" w:rsidRPr="004D5B40">
        <w:rPr>
          <w:rFonts w:cs="Arial"/>
          <w:sz w:val="20"/>
          <w:szCs w:val="20"/>
        </w:rPr>
        <w:t>using</w:t>
      </w:r>
      <w:r w:rsidR="0068340C" w:rsidRPr="004D5B40">
        <w:rPr>
          <w:rFonts w:cs="Arial"/>
          <w:sz w:val="20"/>
          <w:szCs w:val="20"/>
        </w:rPr>
        <w:t xml:space="preserve"> CO</w:t>
      </w:r>
      <w:r w:rsidR="0068340C" w:rsidRPr="004D5B40">
        <w:rPr>
          <w:rFonts w:cs="Arial"/>
          <w:sz w:val="20"/>
          <w:szCs w:val="20"/>
          <w:vertAlign w:val="subscript"/>
        </w:rPr>
        <w:t>2</w:t>
      </w:r>
      <w:r w:rsidR="00AA2724" w:rsidRPr="004D5B40">
        <w:rPr>
          <w:rFonts w:cs="Arial"/>
          <w:sz w:val="20"/>
          <w:szCs w:val="20"/>
          <w:vertAlign w:val="subscript"/>
        </w:rPr>
        <w:t xml:space="preserve"> </w:t>
      </w:r>
      <w:r w:rsidR="00AA2724" w:rsidRPr="004D5B40">
        <w:rPr>
          <w:rFonts w:cs="Arial"/>
          <w:sz w:val="20"/>
          <w:szCs w:val="20"/>
        </w:rPr>
        <w:t>asphyxiation</w:t>
      </w:r>
      <w:r w:rsidR="0068340C" w:rsidRPr="004D5B40">
        <w:rPr>
          <w:rFonts w:cs="Arial"/>
          <w:sz w:val="20"/>
          <w:szCs w:val="20"/>
        </w:rPr>
        <w:t>.</w:t>
      </w:r>
    </w:p>
    <w:p w:rsidR="00AA2724" w:rsidRPr="004D5B40" w:rsidRDefault="0068340C" w:rsidP="0068340C">
      <w:pPr>
        <w:pStyle w:val="ListParagraph"/>
        <w:numPr>
          <w:ilvl w:val="0"/>
          <w:numId w:val="8"/>
        </w:numPr>
        <w:spacing w:after="0"/>
        <w:rPr>
          <w:rFonts w:cs="Arial"/>
          <w:sz w:val="20"/>
          <w:szCs w:val="20"/>
        </w:rPr>
      </w:pPr>
      <w:r w:rsidRPr="004D5B40">
        <w:rPr>
          <w:rFonts w:cs="Arial"/>
          <w:sz w:val="20"/>
          <w:szCs w:val="20"/>
        </w:rPr>
        <w:t xml:space="preserve">Swab the tumor area with Betadine, cut out the tumor using a sterile scalpel, separate the tumor from the skin, and mince the tumor sample in a sterile culture plate using a sterile scalpel blade.  </w:t>
      </w:r>
    </w:p>
    <w:p w:rsidR="00AA2724" w:rsidRPr="004D5B40" w:rsidRDefault="0068340C" w:rsidP="0068340C">
      <w:pPr>
        <w:pStyle w:val="ListParagraph"/>
        <w:numPr>
          <w:ilvl w:val="0"/>
          <w:numId w:val="8"/>
        </w:numPr>
        <w:spacing w:after="0"/>
        <w:rPr>
          <w:rFonts w:cs="Arial"/>
          <w:sz w:val="20"/>
          <w:szCs w:val="20"/>
        </w:rPr>
      </w:pPr>
      <w:r w:rsidRPr="004D5B40">
        <w:rPr>
          <w:rFonts w:cs="Arial"/>
          <w:sz w:val="20"/>
          <w:szCs w:val="20"/>
        </w:rPr>
        <w:t>Add approximately 3 mL of 2.5% DMEM</w:t>
      </w:r>
      <w:r w:rsidR="00D143F4" w:rsidRPr="004D5B40">
        <w:rPr>
          <w:rFonts w:cs="Arial"/>
          <w:sz w:val="20"/>
          <w:szCs w:val="20"/>
        </w:rPr>
        <w:t xml:space="preserve"> (</w:t>
      </w:r>
      <w:r w:rsidR="00AA2724" w:rsidRPr="004D5B40">
        <w:rPr>
          <w:rFonts w:cs="Arial"/>
          <w:sz w:val="20"/>
          <w:szCs w:val="20"/>
        </w:rPr>
        <w:t xml:space="preserve">FBS </w:t>
      </w:r>
      <w:r w:rsidR="00D143F4" w:rsidRPr="004D5B40">
        <w:rPr>
          <w:rFonts w:cs="Arial"/>
          <w:sz w:val="20"/>
          <w:szCs w:val="20"/>
        </w:rPr>
        <w:t xml:space="preserve">cell </w:t>
      </w:r>
      <w:r w:rsidR="00AA2724" w:rsidRPr="004D5B40">
        <w:rPr>
          <w:rFonts w:cs="Arial"/>
          <w:sz w:val="20"/>
          <w:szCs w:val="20"/>
        </w:rPr>
        <w:t xml:space="preserve">culture) or SCM </w:t>
      </w:r>
      <w:r w:rsidRPr="004D5B40">
        <w:rPr>
          <w:rFonts w:cs="Arial"/>
          <w:sz w:val="20"/>
          <w:szCs w:val="20"/>
        </w:rPr>
        <w:t>(</w:t>
      </w:r>
      <w:r w:rsidR="00D143F4" w:rsidRPr="004D5B40">
        <w:rPr>
          <w:rFonts w:cs="Arial"/>
          <w:sz w:val="20"/>
          <w:szCs w:val="20"/>
        </w:rPr>
        <w:t>S</w:t>
      </w:r>
      <w:r w:rsidRPr="004D5B40">
        <w:rPr>
          <w:rFonts w:cs="Arial"/>
          <w:sz w:val="20"/>
          <w:szCs w:val="20"/>
        </w:rPr>
        <w:t>tem</w:t>
      </w:r>
      <w:r w:rsidR="00D143F4" w:rsidRPr="004D5B40">
        <w:rPr>
          <w:rFonts w:cs="Arial"/>
          <w:sz w:val="20"/>
          <w:szCs w:val="20"/>
        </w:rPr>
        <w:t xml:space="preserve"> cell</w:t>
      </w:r>
      <w:r w:rsidRPr="004D5B40">
        <w:rPr>
          <w:rFonts w:cs="Arial"/>
          <w:sz w:val="20"/>
          <w:szCs w:val="20"/>
        </w:rPr>
        <w:t xml:space="preserve"> culture) to the plate and continue to disrupt the tumor chunks using a 1 cc syringe.  </w:t>
      </w:r>
    </w:p>
    <w:p w:rsidR="00AA2724" w:rsidRPr="004D5B40" w:rsidRDefault="0068340C" w:rsidP="00AA2724">
      <w:pPr>
        <w:pStyle w:val="ListParagraph"/>
        <w:numPr>
          <w:ilvl w:val="1"/>
          <w:numId w:val="8"/>
        </w:numPr>
        <w:spacing w:after="0"/>
        <w:rPr>
          <w:rFonts w:cs="Arial"/>
          <w:sz w:val="20"/>
          <w:szCs w:val="20"/>
        </w:rPr>
      </w:pPr>
      <w:r w:rsidRPr="004D5B40">
        <w:rPr>
          <w:rFonts w:cs="Arial"/>
          <w:sz w:val="20"/>
          <w:szCs w:val="20"/>
        </w:rPr>
        <w:t xml:space="preserve">Tip the culture plate on its side and break up the tumor into smaller chunks by pulling it into the syringe and expelling it back into the plate many times. This will allow for better disruption of the tumor and a more even distribution of the cells on the tissue culture flasks.  </w:t>
      </w:r>
    </w:p>
    <w:p w:rsidR="001F79CA" w:rsidRPr="004D5B40" w:rsidRDefault="001F79CA" w:rsidP="001F79CA">
      <w:pPr>
        <w:pStyle w:val="ListParagraph"/>
        <w:numPr>
          <w:ilvl w:val="1"/>
          <w:numId w:val="8"/>
        </w:numPr>
        <w:spacing w:after="0"/>
        <w:rPr>
          <w:rFonts w:cs="Arial"/>
          <w:sz w:val="20"/>
          <w:szCs w:val="20"/>
        </w:rPr>
      </w:pPr>
      <w:r w:rsidRPr="004D5B40">
        <w:rPr>
          <w:rFonts w:cs="Arial"/>
          <w:sz w:val="20"/>
          <w:szCs w:val="20"/>
        </w:rPr>
        <w:t xml:space="preserve">This low percentage (2.5%) DMEM media favors growth of glioma cells over murine fibroblasts and should be used with </w:t>
      </w:r>
      <w:r w:rsidRPr="004D5B40">
        <w:rPr>
          <w:rFonts w:cs="Arial"/>
          <w:sz w:val="20"/>
          <w:szCs w:val="20"/>
          <w:u w:val="single"/>
        </w:rPr>
        <w:t>initial</w:t>
      </w:r>
      <w:r w:rsidRPr="004D5B40">
        <w:rPr>
          <w:rFonts w:cs="Arial"/>
          <w:sz w:val="20"/>
          <w:szCs w:val="20"/>
        </w:rPr>
        <w:t xml:space="preserve"> plating.</w:t>
      </w:r>
    </w:p>
    <w:p w:rsidR="00AA2724" w:rsidRPr="004D5B40" w:rsidRDefault="0068340C" w:rsidP="0068340C">
      <w:pPr>
        <w:pStyle w:val="ListParagraph"/>
        <w:numPr>
          <w:ilvl w:val="0"/>
          <w:numId w:val="8"/>
        </w:numPr>
        <w:spacing w:after="0"/>
        <w:rPr>
          <w:rFonts w:cs="Arial"/>
          <w:sz w:val="20"/>
          <w:szCs w:val="20"/>
        </w:rPr>
      </w:pPr>
      <w:r w:rsidRPr="004D5B40">
        <w:rPr>
          <w:rFonts w:cs="Arial"/>
          <w:sz w:val="20"/>
          <w:szCs w:val="20"/>
        </w:rPr>
        <w:t>Pull up 1 cc of tumor cells/media</w:t>
      </w:r>
      <w:r w:rsidR="005178ED" w:rsidRPr="004D5B40">
        <w:rPr>
          <w:rFonts w:cs="Arial"/>
          <w:sz w:val="20"/>
          <w:szCs w:val="20"/>
        </w:rPr>
        <w:t xml:space="preserve"> slurry</w:t>
      </w:r>
      <w:r w:rsidRPr="004D5B40">
        <w:rPr>
          <w:rFonts w:cs="Arial"/>
          <w:sz w:val="20"/>
          <w:szCs w:val="20"/>
        </w:rPr>
        <w:t xml:space="preserve"> and place into each coated </w:t>
      </w:r>
      <w:r w:rsidR="005178ED" w:rsidRPr="004D5B40">
        <w:rPr>
          <w:rFonts w:cs="Arial"/>
          <w:sz w:val="20"/>
          <w:szCs w:val="20"/>
        </w:rPr>
        <w:t>vessel</w:t>
      </w:r>
      <w:r w:rsidRPr="004D5B40">
        <w:rPr>
          <w:rFonts w:cs="Arial"/>
          <w:sz w:val="20"/>
          <w:szCs w:val="20"/>
        </w:rPr>
        <w:t>.  If there are still cells/media left over, distribute evenly to each plate. Add an additional 25-35 mL of the appropriate media to each flask.</w:t>
      </w:r>
    </w:p>
    <w:p w:rsidR="00AA2724" w:rsidRPr="004D5B40" w:rsidRDefault="0068340C" w:rsidP="0068340C">
      <w:pPr>
        <w:pStyle w:val="ListParagraph"/>
        <w:numPr>
          <w:ilvl w:val="1"/>
          <w:numId w:val="8"/>
        </w:numPr>
        <w:spacing w:after="0"/>
        <w:rPr>
          <w:rFonts w:cs="Arial"/>
          <w:sz w:val="20"/>
          <w:szCs w:val="20"/>
        </w:rPr>
      </w:pPr>
      <w:r w:rsidRPr="004D5B40">
        <w:rPr>
          <w:rFonts w:cs="Arial"/>
          <w:sz w:val="20"/>
          <w:szCs w:val="20"/>
        </w:rPr>
        <w:t xml:space="preserve">Additional media can be added after tumor disaggregation depending on the number </w:t>
      </w:r>
      <w:r w:rsidR="005178ED" w:rsidRPr="004D5B40">
        <w:rPr>
          <w:rFonts w:cs="Arial"/>
          <w:sz w:val="20"/>
          <w:szCs w:val="20"/>
        </w:rPr>
        <w:t xml:space="preserve">of plates being seeded. </w:t>
      </w:r>
      <w:r w:rsidRPr="004D5B40">
        <w:rPr>
          <w:rFonts w:cs="Arial"/>
          <w:sz w:val="20"/>
          <w:szCs w:val="20"/>
        </w:rPr>
        <w:t>Cells seem to grow best using Corning tissue culture plastic.</w:t>
      </w:r>
    </w:p>
    <w:p w:rsidR="004056A3" w:rsidRPr="004D5B40" w:rsidRDefault="0068340C" w:rsidP="0068340C">
      <w:pPr>
        <w:pStyle w:val="ListParagraph"/>
        <w:numPr>
          <w:ilvl w:val="0"/>
          <w:numId w:val="8"/>
        </w:numPr>
        <w:spacing w:after="0"/>
        <w:rPr>
          <w:rFonts w:cs="Arial"/>
          <w:sz w:val="20"/>
          <w:szCs w:val="20"/>
        </w:rPr>
      </w:pPr>
      <w:r w:rsidRPr="004D5B40">
        <w:rPr>
          <w:rFonts w:cs="Arial"/>
          <w:sz w:val="20"/>
          <w:szCs w:val="20"/>
        </w:rPr>
        <w:t xml:space="preserve">Maintain cells </w:t>
      </w:r>
      <w:r w:rsidR="00B24CDC" w:rsidRPr="004D5B40">
        <w:rPr>
          <w:rFonts w:cs="Arial"/>
          <w:sz w:val="20"/>
          <w:szCs w:val="20"/>
        </w:rPr>
        <w:t>in an incubator at 37°</w:t>
      </w:r>
      <w:r w:rsidRPr="004D5B40">
        <w:rPr>
          <w:rFonts w:cs="Arial"/>
          <w:sz w:val="20"/>
          <w:szCs w:val="20"/>
        </w:rPr>
        <w:t>C and 5% CO</w:t>
      </w:r>
      <w:r w:rsidRPr="004D5B40">
        <w:rPr>
          <w:rFonts w:cs="Arial"/>
          <w:sz w:val="20"/>
          <w:szCs w:val="20"/>
          <w:vertAlign w:val="subscript"/>
        </w:rPr>
        <w:t>2</w:t>
      </w:r>
      <w:r w:rsidRPr="004D5B40">
        <w:rPr>
          <w:rFonts w:cs="Arial"/>
          <w:sz w:val="20"/>
          <w:szCs w:val="20"/>
        </w:rPr>
        <w:t xml:space="preserve">.  </w:t>
      </w:r>
    </w:p>
    <w:p w:rsidR="004056A3" w:rsidRPr="004D5B40" w:rsidRDefault="0068340C" w:rsidP="004056A3">
      <w:pPr>
        <w:pStyle w:val="ListParagraph"/>
        <w:numPr>
          <w:ilvl w:val="0"/>
          <w:numId w:val="8"/>
        </w:numPr>
        <w:spacing w:after="0"/>
        <w:rPr>
          <w:rFonts w:cs="Arial"/>
          <w:sz w:val="20"/>
          <w:szCs w:val="20"/>
        </w:rPr>
      </w:pPr>
      <w:r w:rsidRPr="004D5B40">
        <w:rPr>
          <w:rFonts w:cs="Arial"/>
          <w:sz w:val="20"/>
          <w:szCs w:val="20"/>
        </w:rPr>
        <w:t xml:space="preserve">Check the flasks daily until the cells have adhered to the </w:t>
      </w:r>
      <w:r w:rsidR="003106BB">
        <w:rPr>
          <w:rFonts w:cs="Arial"/>
          <w:sz w:val="20"/>
          <w:szCs w:val="20"/>
        </w:rPr>
        <w:t xml:space="preserve">treated </w:t>
      </w:r>
      <w:bookmarkStart w:id="0" w:name="_GoBack"/>
      <w:bookmarkEnd w:id="0"/>
      <w:r w:rsidRPr="004D5B40">
        <w:rPr>
          <w:rFonts w:cs="Arial"/>
          <w:sz w:val="20"/>
          <w:szCs w:val="20"/>
        </w:rPr>
        <w:t>pla</w:t>
      </w:r>
      <w:r w:rsidR="003106BB">
        <w:rPr>
          <w:rFonts w:cs="Arial"/>
          <w:sz w:val="20"/>
          <w:szCs w:val="20"/>
        </w:rPr>
        <w:t>stic</w:t>
      </w:r>
      <w:r w:rsidRPr="004D5B40">
        <w:rPr>
          <w:rFonts w:cs="Arial"/>
          <w:sz w:val="20"/>
          <w:szCs w:val="20"/>
        </w:rPr>
        <w:t>.</w:t>
      </w:r>
    </w:p>
    <w:p w:rsidR="004056A3" w:rsidRPr="004D5B40" w:rsidRDefault="0068340C" w:rsidP="0068340C">
      <w:pPr>
        <w:pStyle w:val="ListParagraph"/>
        <w:numPr>
          <w:ilvl w:val="1"/>
          <w:numId w:val="8"/>
        </w:numPr>
        <w:spacing w:after="0"/>
        <w:rPr>
          <w:rFonts w:cs="Arial"/>
          <w:sz w:val="20"/>
          <w:szCs w:val="20"/>
        </w:rPr>
      </w:pPr>
      <w:r w:rsidRPr="004D5B40">
        <w:rPr>
          <w:rFonts w:cs="Arial"/>
          <w:sz w:val="20"/>
          <w:szCs w:val="20"/>
        </w:rPr>
        <w:t>Depending on the tumor lin</w:t>
      </w:r>
      <w:r w:rsidR="004056A3" w:rsidRPr="004D5B40">
        <w:rPr>
          <w:rFonts w:cs="Arial"/>
          <w:sz w:val="20"/>
          <w:szCs w:val="20"/>
        </w:rPr>
        <w:t xml:space="preserve">e, this may take between 1-7 </w:t>
      </w:r>
      <w:r w:rsidRPr="004D5B40">
        <w:rPr>
          <w:rFonts w:cs="Arial"/>
          <w:sz w:val="20"/>
          <w:szCs w:val="20"/>
        </w:rPr>
        <w:t xml:space="preserve">days. Take care to not disturb the cells until they have fully adhered to avoid cell loss. </w:t>
      </w:r>
    </w:p>
    <w:p w:rsidR="004056A3" w:rsidRPr="004D5B40" w:rsidRDefault="0068340C" w:rsidP="0068340C">
      <w:pPr>
        <w:pStyle w:val="ListParagraph"/>
        <w:numPr>
          <w:ilvl w:val="0"/>
          <w:numId w:val="8"/>
        </w:numPr>
        <w:spacing w:after="0"/>
        <w:rPr>
          <w:rFonts w:cs="Arial"/>
          <w:sz w:val="20"/>
          <w:szCs w:val="20"/>
        </w:rPr>
      </w:pPr>
      <w:r w:rsidRPr="004D5B40">
        <w:rPr>
          <w:rFonts w:cs="Arial"/>
          <w:sz w:val="20"/>
          <w:szCs w:val="20"/>
        </w:rPr>
        <w:t xml:space="preserve">Once cells adhere to the plate, remove the debris from the plate by vigorously shaking the plate and then aspirating the media, debris, and non-adherent cells.  </w:t>
      </w:r>
    </w:p>
    <w:p w:rsidR="004056A3" w:rsidRPr="004D5B40" w:rsidRDefault="004258B3" w:rsidP="0068340C">
      <w:pPr>
        <w:pStyle w:val="ListParagraph"/>
        <w:numPr>
          <w:ilvl w:val="1"/>
          <w:numId w:val="8"/>
        </w:numPr>
        <w:spacing w:after="0"/>
        <w:rPr>
          <w:rFonts w:cs="Arial"/>
          <w:sz w:val="20"/>
          <w:szCs w:val="20"/>
        </w:rPr>
      </w:pPr>
      <w:r w:rsidRPr="004D5B40">
        <w:rPr>
          <w:rFonts w:cs="Arial"/>
          <w:sz w:val="20"/>
          <w:szCs w:val="20"/>
        </w:rPr>
        <w:t xml:space="preserve"> To avoid dislodging cells, refrain from (i) </w:t>
      </w:r>
      <w:r w:rsidR="0068340C" w:rsidRPr="004D5B40">
        <w:rPr>
          <w:rFonts w:cs="Arial"/>
          <w:sz w:val="20"/>
          <w:szCs w:val="20"/>
        </w:rPr>
        <w:t>beat</w:t>
      </w:r>
      <w:r w:rsidRPr="004D5B40">
        <w:rPr>
          <w:rFonts w:cs="Arial"/>
          <w:sz w:val="20"/>
          <w:szCs w:val="20"/>
        </w:rPr>
        <w:t>ing</w:t>
      </w:r>
      <w:r w:rsidR="0068340C" w:rsidRPr="004D5B40">
        <w:rPr>
          <w:rFonts w:cs="Arial"/>
          <w:sz w:val="20"/>
          <w:szCs w:val="20"/>
        </w:rPr>
        <w:t xml:space="preserve"> the flasks against your </w:t>
      </w:r>
      <w:r w:rsidRPr="004D5B40">
        <w:rPr>
          <w:rFonts w:cs="Arial"/>
          <w:sz w:val="20"/>
          <w:szCs w:val="20"/>
        </w:rPr>
        <w:t xml:space="preserve">hand and (ii) </w:t>
      </w:r>
      <w:r w:rsidR="0068340C" w:rsidRPr="004D5B40">
        <w:rPr>
          <w:rFonts w:cs="Arial"/>
          <w:sz w:val="20"/>
          <w:szCs w:val="20"/>
        </w:rPr>
        <w:t>wash</w:t>
      </w:r>
      <w:r w:rsidRPr="004D5B40">
        <w:rPr>
          <w:rFonts w:cs="Arial"/>
          <w:sz w:val="20"/>
          <w:szCs w:val="20"/>
        </w:rPr>
        <w:t xml:space="preserve">ing </w:t>
      </w:r>
      <w:r w:rsidR="0068340C" w:rsidRPr="004D5B40">
        <w:rPr>
          <w:rFonts w:cs="Arial"/>
          <w:sz w:val="20"/>
          <w:szCs w:val="20"/>
        </w:rPr>
        <w:t xml:space="preserve">with additional media. A sterile Pasteur pipette can be used to remove any stubborn debris or tissue chunks. </w:t>
      </w:r>
    </w:p>
    <w:p w:rsidR="004056A3" w:rsidRPr="004D5B40" w:rsidRDefault="009026CF" w:rsidP="0068340C">
      <w:pPr>
        <w:pStyle w:val="ListParagraph"/>
        <w:numPr>
          <w:ilvl w:val="0"/>
          <w:numId w:val="8"/>
        </w:numPr>
        <w:spacing w:after="0"/>
        <w:rPr>
          <w:rFonts w:cs="Arial"/>
          <w:sz w:val="20"/>
          <w:szCs w:val="20"/>
        </w:rPr>
      </w:pPr>
      <w:r w:rsidRPr="004D5B40">
        <w:rPr>
          <w:rFonts w:cs="Arial"/>
          <w:sz w:val="20"/>
          <w:szCs w:val="20"/>
        </w:rPr>
        <w:t xml:space="preserve">Replace media with 10% </w:t>
      </w:r>
      <w:r w:rsidR="0068340C" w:rsidRPr="004D5B40">
        <w:rPr>
          <w:rFonts w:cs="Arial"/>
          <w:sz w:val="20"/>
          <w:szCs w:val="20"/>
        </w:rPr>
        <w:t xml:space="preserve">DMEM </w:t>
      </w:r>
      <w:r w:rsidR="00B46CC2" w:rsidRPr="004D5B40">
        <w:rPr>
          <w:rFonts w:cs="Arial"/>
          <w:sz w:val="20"/>
          <w:szCs w:val="20"/>
        </w:rPr>
        <w:t xml:space="preserve">(FBS culture) or SCM </w:t>
      </w:r>
      <w:r w:rsidR="0068340C" w:rsidRPr="004D5B40">
        <w:rPr>
          <w:rFonts w:cs="Arial"/>
          <w:sz w:val="20"/>
          <w:szCs w:val="20"/>
        </w:rPr>
        <w:t xml:space="preserve">(stem cell culture) once the </w:t>
      </w:r>
      <w:r w:rsidR="004258B3" w:rsidRPr="004D5B40">
        <w:rPr>
          <w:rFonts w:cs="Arial"/>
          <w:sz w:val="20"/>
          <w:szCs w:val="20"/>
        </w:rPr>
        <w:t xml:space="preserve">cells become adherent. </w:t>
      </w:r>
    </w:p>
    <w:p w:rsidR="004056A3" w:rsidRPr="004D5B40" w:rsidRDefault="0068340C" w:rsidP="0068340C">
      <w:pPr>
        <w:pStyle w:val="ListParagraph"/>
        <w:numPr>
          <w:ilvl w:val="0"/>
          <w:numId w:val="8"/>
        </w:numPr>
        <w:spacing w:after="0"/>
        <w:rPr>
          <w:rFonts w:cs="Arial"/>
          <w:sz w:val="20"/>
          <w:szCs w:val="20"/>
        </w:rPr>
      </w:pPr>
      <w:r w:rsidRPr="004D5B40">
        <w:rPr>
          <w:rFonts w:cs="Arial"/>
          <w:sz w:val="20"/>
          <w:szCs w:val="20"/>
        </w:rPr>
        <w:t>Moni</w:t>
      </w:r>
      <w:r w:rsidR="009D7C03" w:rsidRPr="004D5B40">
        <w:rPr>
          <w:rFonts w:cs="Arial"/>
          <w:sz w:val="20"/>
          <w:szCs w:val="20"/>
        </w:rPr>
        <w:t>tor the cells and change media as necessary until they are approx. 80-90% confluent. At this point, they are ready for experimental use.</w:t>
      </w:r>
    </w:p>
    <w:p w:rsidR="004056A3" w:rsidRPr="004D5B40" w:rsidRDefault="0068340C" w:rsidP="0068340C">
      <w:pPr>
        <w:pStyle w:val="ListParagraph"/>
        <w:numPr>
          <w:ilvl w:val="1"/>
          <w:numId w:val="8"/>
        </w:numPr>
        <w:spacing w:after="0"/>
        <w:rPr>
          <w:rFonts w:cs="Arial"/>
          <w:sz w:val="20"/>
          <w:szCs w:val="20"/>
        </w:rPr>
      </w:pPr>
      <w:r w:rsidRPr="004D5B40">
        <w:rPr>
          <w:rFonts w:cs="Arial"/>
          <w:sz w:val="20"/>
          <w:szCs w:val="20"/>
        </w:rPr>
        <w:t>Make sure that the cells are well fed.  If the media turns yellow, they may not recover from the stress or they may change their response, making it difficult to reproduce experimental results.</w:t>
      </w:r>
    </w:p>
    <w:p w:rsidR="00E351ED" w:rsidRPr="004D5B40" w:rsidRDefault="00AC7773" w:rsidP="00AC7773">
      <w:pPr>
        <w:pStyle w:val="ListParagraph"/>
        <w:numPr>
          <w:ilvl w:val="1"/>
          <w:numId w:val="8"/>
        </w:numPr>
        <w:spacing w:after="0"/>
        <w:rPr>
          <w:rFonts w:cs="Arial"/>
          <w:sz w:val="20"/>
          <w:szCs w:val="20"/>
        </w:rPr>
      </w:pPr>
      <w:r w:rsidRPr="004D5B40">
        <w:rPr>
          <w:rFonts w:cs="Arial"/>
          <w:sz w:val="20"/>
          <w:szCs w:val="20"/>
        </w:rPr>
        <w:t>The Sarkaria lab routinely uses</w:t>
      </w:r>
      <w:r w:rsidR="0068340C" w:rsidRPr="004D5B40">
        <w:rPr>
          <w:rFonts w:cs="Arial"/>
          <w:sz w:val="20"/>
          <w:szCs w:val="20"/>
        </w:rPr>
        <w:t xml:space="preserve"> cultured cells for </w:t>
      </w:r>
      <w:r w:rsidR="0068340C" w:rsidRPr="004D5B40">
        <w:rPr>
          <w:rFonts w:cs="Arial"/>
          <w:i/>
          <w:sz w:val="20"/>
          <w:szCs w:val="20"/>
        </w:rPr>
        <w:t>in vivo</w:t>
      </w:r>
      <w:r w:rsidR="0068340C" w:rsidRPr="004D5B40">
        <w:rPr>
          <w:rFonts w:cs="Arial"/>
          <w:sz w:val="20"/>
          <w:szCs w:val="20"/>
        </w:rPr>
        <w:t xml:space="preserve"> tumor initiation or </w:t>
      </w:r>
      <w:r w:rsidR="0068340C" w:rsidRPr="004D5B40">
        <w:rPr>
          <w:rFonts w:cs="Arial"/>
          <w:i/>
          <w:sz w:val="20"/>
          <w:szCs w:val="20"/>
        </w:rPr>
        <w:t>in vitro</w:t>
      </w:r>
      <w:r w:rsidR="0068340C" w:rsidRPr="004D5B40">
        <w:rPr>
          <w:rFonts w:cs="Arial"/>
          <w:sz w:val="20"/>
          <w:szCs w:val="20"/>
        </w:rPr>
        <w:t xml:space="preserve"> experiments </w:t>
      </w:r>
      <w:r w:rsidRPr="004D5B40">
        <w:rPr>
          <w:rFonts w:cs="Arial"/>
          <w:sz w:val="20"/>
          <w:szCs w:val="20"/>
        </w:rPr>
        <w:t>from the initial culture. We do not recommend passaging these lines as</w:t>
      </w:r>
      <w:r w:rsidR="0068340C" w:rsidRPr="004D5B40">
        <w:rPr>
          <w:rFonts w:cs="Arial"/>
          <w:sz w:val="20"/>
          <w:szCs w:val="20"/>
        </w:rPr>
        <w:t xml:space="preserve"> primary cells tend to slow proli</w:t>
      </w:r>
      <w:r w:rsidRPr="004D5B40">
        <w:rPr>
          <w:rFonts w:cs="Arial"/>
          <w:sz w:val="20"/>
          <w:szCs w:val="20"/>
        </w:rPr>
        <w:t>feration over multiple passages. C</w:t>
      </w:r>
      <w:r w:rsidR="0068340C" w:rsidRPr="004D5B40">
        <w:rPr>
          <w:rFonts w:cs="Arial"/>
          <w:sz w:val="20"/>
          <w:szCs w:val="20"/>
        </w:rPr>
        <w:t xml:space="preserve">ells </w:t>
      </w:r>
      <w:r w:rsidRPr="004D5B40">
        <w:rPr>
          <w:rFonts w:cs="Arial"/>
          <w:sz w:val="20"/>
          <w:szCs w:val="20"/>
        </w:rPr>
        <w:t>should be</w:t>
      </w:r>
      <w:r w:rsidR="0068340C" w:rsidRPr="004D5B40">
        <w:rPr>
          <w:rFonts w:cs="Arial"/>
          <w:sz w:val="20"/>
          <w:szCs w:val="20"/>
        </w:rPr>
        <w:t xml:space="preserve"> main</w:t>
      </w:r>
      <w:r w:rsidRPr="004D5B40">
        <w:rPr>
          <w:rFonts w:cs="Arial"/>
          <w:sz w:val="20"/>
          <w:szCs w:val="20"/>
        </w:rPr>
        <w:t xml:space="preserve">tained in culture for (preferably) &lt;14 days and no greater than </w:t>
      </w:r>
      <w:r w:rsidR="0068340C" w:rsidRPr="004D5B40">
        <w:rPr>
          <w:rFonts w:cs="Arial"/>
          <w:sz w:val="20"/>
          <w:szCs w:val="20"/>
        </w:rPr>
        <w:t>30 days.</w:t>
      </w:r>
    </w:p>
    <w:p w:rsidR="0068340C" w:rsidRPr="004D5B40" w:rsidRDefault="0068340C" w:rsidP="004377B4">
      <w:pPr>
        <w:pStyle w:val="ListParagraph"/>
        <w:numPr>
          <w:ilvl w:val="0"/>
          <w:numId w:val="8"/>
        </w:numPr>
        <w:spacing w:after="0"/>
        <w:rPr>
          <w:rFonts w:cs="Arial"/>
          <w:sz w:val="20"/>
          <w:szCs w:val="20"/>
        </w:rPr>
      </w:pPr>
      <w:r w:rsidRPr="004D5B40">
        <w:rPr>
          <w:rFonts w:cs="Arial"/>
          <w:sz w:val="20"/>
          <w:szCs w:val="20"/>
        </w:rPr>
        <w:t xml:space="preserve">When re-plating the cells for </w:t>
      </w:r>
      <w:r w:rsidRPr="004D5B40">
        <w:rPr>
          <w:rFonts w:cs="Arial"/>
          <w:i/>
          <w:sz w:val="20"/>
          <w:szCs w:val="20"/>
        </w:rPr>
        <w:t>in vitro</w:t>
      </w:r>
      <w:r w:rsidRPr="004D5B40">
        <w:rPr>
          <w:rFonts w:cs="Arial"/>
          <w:sz w:val="20"/>
          <w:szCs w:val="20"/>
        </w:rPr>
        <w:t xml:space="preserve"> assays, it is not necessary to use </w:t>
      </w:r>
      <w:r w:rsidR="00E351ED" w:rsidRPr="004D5B40">
        <w:rPr>
          <w:rFonts w:cs="Arial"/>
          <w:sz w:val="20"/>
          <w:szCs w:val="20"/>
        </w:rPr>
        <w:t>coated vessels</w:t>
      </w:r>
      <w:r w:rsidRPr="004D5B40">
        <w:rPr>
          <w:rFonts w:cs="Arial"/>
          <w:sz w:val="20"/>
          <w:szCs w:val="20"/>
        </w:rPr>
        <w:t xml:space="preserve">.  For most lines, cells will </w:t>
      </w:r>
      <w:r w:rsidR="00E351ED" w:rsidRPr="004D5B40">
        <w:rPr>
          <w:rFonts w:cs="Arial"/>
          <w:sz w:val="20"/>
          <w:szCs w:val="20"/>
        </w:rPr>
        <w:t xml:space="preserve">grow in non-adherent spheres in SCM </w:t>
      </w:r>
      <w:r w:rsidRPr="004D5B40">
        <w:rPr>
          <w:rFonts w:cs="Arial"/>
          <w:sz w:val="20"/>
          <w:szCs w:val="20"/>
        </w:rPr>
        <w:t>without a la</w:t>
      </w:r>
      <w:r w:rsidR="004377B4" w:rsidRPr="004D5B40">
        <w:rPr>
          <w:rFonts w:cs="Arial"/>
          <w:sz w:val="20"/>
          <w:szCs w:val="20"/>
        </w:rPr>
        <w:t>minin coating.</w:t>
      </w:r>
      <w:r w:rsidR="00B01AB4" w:rsidRPr="004D5B40">
        <w:rPr>
          <w:rFonts w:cs="Arial"/>
          <w:sz w:val="20"/>
          <w:szCs w:val="20"/>
        </w:rPr>
        <w:t xml:space="preserve">  If adherent stem-like cells are warranted, the flask must first be coated with laminin as described above.</w:t>
      </w:r>
    </w:p>
    <w:p w:rsidR="00B050B3" w:rsidRPr="004D5B40" w:rsidRDefault="0068340C" w:rsidP="00E351ED">
      <w:pPr>
        <w:spacing w:after="0"/>
        <w:rPr>
          <w:rFonts w:cs="Arial"/>
          <w:sz w:val="20"/>
          <w:szCs w:val="20"/>
        </w:rPr>
      </w:pPr>
      <w:r w:rsidRPr="004D5B40">
        <w:rPr>
          <w:rFonts w:cs="Arial"/>
          <w:sz w:val="20"/>
          <w:szCs w:val="20"/>
        </w:rPr>
        <w:t xml:space="preserve"> </w:t>
      </w:r>
    </w:p>
    <w:sectPr w:rsidR="00B050B3" w:rsidRPr="004D5B40" w:rsidSect="00C03E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63C5A"/>
    <w:multiLevelType w:val="hybridMultilevel"/>
    <w:tmpl w:val="0D9A4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A7547D"/>
    <w:multiLevelType w:val="hybridMultilevel"/>
    <w:tmpl w:val="01E04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1C795A"/>
    <w:multiLevelType w:val="hybridMultilevel"/>
    <w:tmpl w:val="A3D49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796C02"/>
    <w:multiLevelType w:val="hybridMultilevel"/>
    <w:tmpl w:val="7FECF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3C4910"/>
    <w:multiLevelType w:val="hybridMultilevel"/>
    <w:tmpl w:val="B950C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0E704E"/>
    <w:multiLevelType w:val="hybridMultilevel"/>
    <w:tmpl w:val="85D259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0E53A8"/>
    <w:multiLevelType w:val="hybridMultilevel"/>
    <w:tmpl w:val="23F27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B3785F"/>
    <w:multiLevelType w:val="hybridMultilevel"/>
    <w:tmpl w:val="5C64F9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F060D6"/>
    <w:multiLevelType w:val="hybridMultilevel"/>
    <w:tmpl w:val="D062D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BB2B2D"/>
    <w:multiLevelType w:val="hybridMultilevel"/>
    <w:tmpl w:val="4E580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7"/>
  </w:num>
  <w:num w:numId="4">
    <w:abstractNumId w:val="2"/>
  </w:num>
  <w:num w:numId="5">
    <w:abstractNumId w:val="1"/>
  </w:num>
  <w:num w:numId="6">
    <w:abstractNumId w:val="3"/>
  </w:num>
  <w:num w:numId="7">
    <w:abstractNumId w:val="4"/>
  </w:num>
  <w:num w:numId="8">
    <w:abstractNumId w:val="5"/>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E94"/>
    <w:rsid w:val="000029DA"/>
    <w:rsid w:val="00031030"/>
    <w:rsid w:val="00061612"/>
    <w:rsid w:val="001174F8"/>
    <w:rsid w:val="001F79CA"/>
    <w:rsid w:val="00284FFC"/>
    <w:rsid w:val="003106BB"/>
    <w:rsid w:val="003337B4"/>
    <w:rsid w:val="0036767E"/>
    <w:rsid w:val="003E7603"/>
    <w:rsid w:val="004056A3"/>
    <w:rsid w:val="004258B3"/>
    <w:rsid w:val="004356F3"/>
    <w:rsid w:val="004377B4"/>
    <w:rsid w:val="00472D78"/>
    <w:rsid w:val="004D5B40"/>
    <w:rsid w:val="004D7115"/>
    <w:rsid w:val="005027FD"/>
    <w:rsid w:val="005178ED"/>
    <w:rsid w:val="00583531"/>
    <w:rsid w:val="00601486"/>
    <w:rsid w:val="0062436B"/>
    <w:rsid w:val="00656BB8"/>
    <w:rsid w:val="0068340C"/>
    <w:rsid w:val="00687A1A"/>
    <w:rsid w:val="00705DF6"/>
    <w:rsid w:val="00707ED2"/>
    <w:rsid w:val="007F1F70"/>
    <w:rsid w:val="008E5FBD"/>
    <w:rsid w:val="008F79B1"/>
    <w:rsid w:val="009026CF"/>
    <w:rsid w:val="009059B3"/>
    <w:rsid w:val="0098088D"/>
    <w:rsid w:val="009D7C03"/>
    <w:rsid w:val="00A33507"/>
    <w:rsid w:val="00A56FF2"/>
    <w:rsid w:val="00A64620"/>
    <w:rsid w:val="00A81EB0"/>
    <w:rsid w:val="00AA07D8"/>
    <w:rsid w:val="00AA2724"/>
    <w:rsid w:val="00AC7773"/>
    <w:rsid w:val="00AD7B41"/>
    <w:rsid w:val="00B01AB4"/>
    <w:rsid w:val="00B24CDC"/>
    <w:rsid w:val="00B26FD3"/>
    <w:rsid w:val="00B46CC2"/>
    <w:rsid w:val="00B8122E"/>
    <w:rsid w:val="00C02A77"/>
    <w:rsid w:val="00C03E94"/>
    <w:rsid w:val="00C86A98"/>
    <w:rsid w:val="00C93B23"/>
    <w:rsid w:val="00CA132D"/>
    <w:rsid w:val="00CD1E3C"/>
    <w:rsid w:val="00D143F4"/>
    <w:rsid w:val="00D8279B"/>
    <w:rsid w:val="00DA72A6"/>
    <w:rsid w:val="00E351ED"/>
    <w:rsid w:val="00EA258D"/>
    <w:rsid w:val="00F05427"/>
    <w:rsid w:val="00F432A4"/>
    <w:rsid w:val="00F73C52"/>
    <w:rsid w:val="00F85B43"/>
    <w:rsid w:val="00F87EEF"/>
    <w:rsid w:val="00F94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D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D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Burgenske, Danielle M. (Dani), Ph.D.</dc:creator>
  <cp:lastModifiedBy>Tuma, Ann C.</cp:lastModifiedBy>
  <cp:revision>2</cp:revision>
  <dcterms:created xsi:type="dcterms:W3CDTF">2020-08-13T20:36:00Z</dcterms:created>
  <dcterms:modified xsi:type="dcterms:W3CDTF">2020-08-13T20:36:00Z</dcterms:modified>
</cp:coreProperties>
</file>